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842AF" w14:textId="77777777" w:rsidR="00647F41" w:rsidRPr="00647F41" w:rsidRDefault="00647F41" w:rsidP="00647F41">
      <w:pPr>
        <w:pStyle w:val="Sinespaciado"/>
        <w:jc w:val="center"/>
        <w:rPr>
          <w:rFonts w:ascii="Arial" w:hAnsi="Arial" w:cs="Arial"/>
          <w:b/>
          <w:bCs/>
          <w:sz w:val="24"/>
          <w:szCs w:val="24"/>
        </w:rPr>
      </w:pPr>
      <w:r w:rsidRPr="00647F41">
        <w:rPr>
          <w:rFonts w:ascii="Arial" w:hAnsi="Arial" w:cs="Arial"/>
          <w:b/>
          <w:bCs/>
          <w:sz w:val="24"/>
          <w:szCs w:val="24"/>
        </w:rPr>
        <w:t>IMPARTEN PLÁTICAS DE PREVENCIÓN DE SUICIDO EN ESCUELAS DE CANCÚN</w:t>
      </w:r>
    </w:p>
    <w:p w14:paraId="08B318E2" w14:textId="77777777" w:rsidR="00647F41" w:rsidRPr="00647F41" w:rsidRDefault="00647F41" w:rsidP="00647F41">
      <w:pPr>
        <w:pStyle w:val="Sinespaciado"/>
        <w:jc w:val="both"/>
        <w:rPr>
          <w:rFonts w:ascii="Arial" w:hAnsi="Arial" w:cs="Arial"/>
          <w:sz w:val="24"/>
          <w:szCs w:val="24"/>
        </w:rPr>
      </w:pPr>
    </w:p>
    <w:p w14:paraId="59CE3964"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w:t>
      </w:r>
      <w:r w:rsidRPr="00647F41">
        <w:rPr>
          <w:rFonts w:ascii="Arial" w:hAnsi="Arial" w:cs="Arial"/>
          <w:sz w:val="24"/>
          <w:szCs w:val="24"/>
        </w:rPr>
        <w:tab/>
        <w:t xml:space="preserve">Sobre cuatro temas importantes: Adicciones, Depresión y ansiedad, Acoso escolar y </w:t>
      </w:r>
      <w:proofErr w:type="spellStart"/>
      <w:r w:rsidRPr="00647F41">
        <w:rPr>
          <w:rFonts w:ascii="Arial" w:hAnsi="Arial" w:cs="Arial"/>
          <w:sz w:val="24"/>
          <w:szCs w:val="24"/>
        </w:rPr>
        <w:t>Cutting</w:t>
      </w:r>
      <w:proofErr w:type="spellEnd"/>
      <w:r w:rsidRPr="00647F41">
        <w:rPr>
          <w:rFonts w:ascii="Arial" w:hAnsi="Arial" w:cs="Arial"/>
          <w:sz w:val="24"/>
          <w:szCs w:val="24"/>
        </w:rPr>
        <w:t xml:space="preserve"> </w:t>
      </w:r>
    </w:p>
    <w:p w14:paraId="577CA05F"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w:t>
      </w:r>
      <w:r w:rsidRPr="00647F41">
        <w:rPr>
          <w:rFonts w:ascii="Arial" w:hAnsi="Arial" w:cs="Arial"/>
          <w:sz w:val="24"/>
          <w:szCs w:val="24"/>
        </w:rPr>
        <w:tab/>
        <w:t>Se destaca la importancia de la atención integral en salud mental, que se puede solicitar en el IMCA</w:t>
      </w:r>
    </w:p>
    <w:p w14:paraId="63213DB1" w14:textId="77777777" w:rsidR="00647F41" w:rsidRPr="00647F41" w:rsidRDefault="00647F41" w:rsidP="00647F41">
      <w:pPr>
        <w:pStyle w:val="Sinespaciado"/>
        <w:jc w:val="both"/>
        <w:rPr>
          <w:rFonts w:ascii="Arial" w:hAnsi="Arial" w:cs="Arial"/>
          <w:b/>
          <w:bCs/>
          <w:sz w:val="24"/>
          <w:szCs w:val="24"/>
        </w:rPr>
      </w:pPr>
    </w:p>
    <w:p w14:paraId="0D489FB2" w14:textId="77777777" w:rsidR="00647F41" w:rsidRPr="00647F41" w:rsidRDefault="00647F41" w:rsidP="00647F41">
      <w:pPr>
        <w:pStyle w:val="Sinespaciado"/>
        <w:jc w:val="both"/>
        <w:rPr>
          <w:rFonts w:ascii="Arial" w:hAnsi="Arial" w:cs="Arial"/>
          <w:sz w:val="24"/>
          <w:szCs w:val="24"/>
        </w:rPr>
      </w:pPr>
      <w:r w:rsidRPr="00647F41">
        <w:rPr>
          <w:rFonts w:ascii="Arial" w:hAnsi="Arial" w:cs="Arial"/>
          <w:b/>
          <w:bCs/>
          <w:sz w:val="24"/>
          <w:szCs w:val="24"/>
        </w:rPr>
        <w:t>Cancún, Q. R., a 04 de septiembre de 2026.-</w:t>
      </w:r>
      <w:r w:rsidRPr="00647F41">
        <w:rPr>
          <w:rFonts w:ascii="Arial" w:hAnsi="Arial" w:cs="Arial"/>
          <w:sz w:val="24"/>
          <w:szCs w:val="24"/>
        </w:rPr>
        <w:t xml:space="preserve"> Previo a la conmemoración del Día Mundial de la Prevención del Suicidio que es el 10 de septiembre, el Ayuntamiento de Benito Juárez, a través del Instituto Municipal contra las Adicciones (IMCA), llevó una plática sobre ese tema para los alumnos del Centro de Estudios Tecnológicos del Mar No. 41, ubicado en la Supermanzana 259, como parte del programa permanente “Yo No Soy Cómplice”. </w:t>
      </w:r>
    </w:p>
    <w:p w14:paraId="362334D3" w14:textId="77777777" w:rsidR="00647F41" w:rsidRPr="00647F41" w:rsidRDefault="00647F41" w:rsidP="00647F41">
      <w:pPr>
        <w:pStyle w:val="Sinespaciado"/>
        <w:jc w:val="both"/>
        <w:rPr>
          <w:rFonts w:ascii="Arial" w:hAnsi="Arial" w:cs="Arial"/>
          <w:sz w:val="24"/>
          <w:szCs w:val="24"/>
        </w:rPr>
      </w:pPr>
    </w:p>
    <w:p w14:paraId="7FAE4F3A"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 xml:space="preserve">El director de dicha instancia, Alberto Ortuño Báez, habló con las y los estudiantes desde su experiencia en el consumo de sustancias, destacando que se da por problemas emocionales como abandono y rechazo, que los van orillando a tomar malas decisiones, por eso es importante el acercamiento de la prevención en esta edad para que ellos se den cuenta que se puede salir de ese círculo negativo. </w:t>
      </w:r>
    </w:p>
    <w:p w14:paraId="5D225656" w14:textId="77777777" w:rsidR="00647F41" w:rsidRPr="00647F41" w:rsidRDefault="00647F41" w:rsidP="00647F41">
      <w:pPr>
        <w:pStyle w:val="Sinespaciado"/>
        <w:jc w:val="both"/>
        <w:rPr>
          <w:rFonts w:ascii="Arial" w:hAnsi="Arial" w:cs="Arial"/>
          <w:sz w:val="24"/>
          <w:szCs w:val="24"/>
        </w:rPr>
      </w:pPr>
    </w:p>
    <w:p w14:paraId="0956FB3C"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 xml:space="preserve">También subrayó que independientemente de si consumen o no estupefacientes, es importante la atención integral en salud mental para combatir y tratar el trastorno mental que abarca la ansiedad y depresión, que se pueden trabajar la mayor parte de las veces con acompañamiento de expertos, a través de terapias y grupos de apoyo que se pueden tomar en el IMCA. </w:t>
      </w:r>
    </w:p>
    <w:p w14:paraId="68F0E60A" w14:textId="77777777" w:rsidR="00647F41" w:rsidRPr="00647F41" w:rsidRDefault="00647F41" w:rsidP="00647F41">
      <w:pPr>
        <w:pStyle w:val="Sinespaciado"/>
        <w:jc w:val="both"/>
        <w:rPr>
          <w:rFonts w:ascii="Arial" w:hAnsi="Arial" w:cs="Arial"/>
          <w:sz w:val="24"/>
          <w:szCs w:val="24"/>
        </w:rPr>
      </w:pPr>
    </w:p>
    <w:p w14:paraId="7CB60524"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 xml:space="preserve">“Si no hacen conciencia y dicen: no quiero vivir lo que vivieron éstos, no quiero quedar en ese viaje, no quiero matar a alguien, no me quiero accidentar; si tu no lo decides no te vamos a poder ayudar. Nosotros cumplimos con pasarte el mensaje, nuestra propia experiencia que no fue nada buena, pero llévatelo de tarea”, dijo. </w:t>
      </w:r>
    </w:p>
    <w:p w14:paraId="6DF02B6A" w14:textId="77777777" w:rsidR="00647F41" w:rsidRPr="00647F41" w:rsidRDefault="00647F41" w:rsidP="00647F41">
      <w:pPr>
        <w:pStyle w:val="Sinespaciado"/>
        <w:jc w:val="both"/>
        <w:rPr>
          <w:rFonts w:ascii="Arial" w:hAnsi="Arial" w:cs="Arial"/>
          <w:sz w:val="24"/>
          <w:szCs w:val="24"/>
        </w:rPr>
      </w:pPr>
    </w:p>
    <w:p w14:paraId="31BE6CBB"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 xml:space="preserve">La directora del plantel, Virginia Pérez Herrera, consideró que es un factor importante hablar de manera directa con los adolescentes, por la etapa que se encuentran de su vida, como el refuerzo a rechazar el consumo de drogas y el cuidado de la salud mental.  </w:t>
      </w:r>
    </w:p>
    <w:p w14:paraId="715E1913" w14:textId="77777777" w:rsidR="00647F41" w:rsidRPr="00647F41" w:rsidRDefault="00647F41" w:rsidP="00647F41">
      <w:pPr>
        <w:pStyle w:val="Sinespaciado"/>
        <w:jc w:val="both"/>
        <w:rPr>
          <w:rFonts w:ascii="Arial" w:hAnsi="Arial" w:cs="Arial"/>
          <w:sz w:val="24"/>
          <w:szCs w:val="24"/>
        </w:rPr>
      </w:pPr>
    </w:p>
    <w:p w14:paraId="41F4D142"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 xml:space="preserve">El regidor de la Comisión de Bienestar, Participación Ciudadana y Derechos Humanos, Marcos Basilio Saldívar, resaltó que la prevención es la herramienta más importante para cuidar a la juventud, gracias a una visión humanista que permitió la creación del IMCA hace años para llegar a este sector población, a fin de prevenir el alto índice de consumo que hay en Cancún. </w:t>
      </w:r>
    </w:p>
    <w:p w14:paraId="680CA56B" w14:textId="77777777" w:rsidR="00647F41" w:rsidRPr="00647F41" w:rsidRDefault="00647F41" w:rsidP="00647F41">
      <w:pPr>
        <w:pStyle w:val="Sinespaciado"/>
        <w:jc w:val="both"/>
        <w:rPr>
          <w:rFonts w:ascii="Arial" w:hAnsi="Arial" w:cs="Arial"/>
          <w:sz w:val="24"/>
          <w:szCs w:val="24"/>
        </w:rPr>
      </w:pPr>
    </w:p>
    <w:p w14:paraId="4832EEE9" w14:textId="77777777" w:rsidR="00647F41" w:rsidRPr="00647F41" w:rsidRDefault="00647F41" w:rsidP="00647F41">
      <w:pPr>
        <w:pStyle w:val="Sinespaciado"/>
        <w:jc w:val="both"/>
        <w:rPr>
          <w:rFonts w:ascii="Arial" w:hAnsi="Arial" w:cs="Arial"/>
          <w:sz w:val="24"/>
          <w:szCs w:val="24"/>
        </w:rPr>
      </w:pPr>
      <w:r w:rsidRPr="00647F41">
        <w:rPr>
          <w:rFonts w:ascii="Arial" w:hAnsi="Arial" w:cs="Arial"/>
          <w:sz w:val="24"/>
          <w:szCs w:val="24"/>
        </w:rPr>
        <w:t>Como parte de la estrategia, las y los alumnos asistieron a las pláticas de varios temas en sus salones de clase: Adicciones (conductuales y a sustancias); Depresión y ansiedad; Acoso escolar (</w:t>
      </w:r>
      <w:proofErr w:type="spellStart"/>
      <w:r w:rsidRPr="00647F41">
        <w:rPr>
          <w:rFonts w:ascii="Arial" w:hAnsi="Arial" w:cs="Arial"/>
          <w:sz w:val="24"/>
          <w:szCs w:val="24"/>
        </w:rPr>
        <w:t>bullying</w:t>
      </w:r>
      <w:proofErr w:type="spellEnd"/>
      <w:r w:rsidRPr="00647F41">
        <w:rPr>
          <w:rFonts w:ascii="Arial" w:hAnsi="Arial" w:cs="Arial"/>
          <w:sz w:val="24"/>
          <w:szCs w:val="24"/>
        </w:rPr>
        <w:t xml:space="preserve">) y </w:t>
      </w:r>
      <w:proofErr w:type="spellStart"/>
      <w:r w:rsidRPr="00647F41">
        <w:rPr>
          <w:rFonts w:ascii="Arial" w:hAnsi="Arial" w:cs="Arial"/>
          <w:sz w:val="24"/>
          <w:szCs w:val="24"/>
        </w:rPr>
        <w:t>Cutting</w:t>
      </w:r>
      <w:proofErr w:type="spellEnd"/>
      <w:r w:rsidRPr="00647F41">
        <w:rPr>
          <w:rFonts w:ascii="Arial" w:hAnsi="Arial" w:cs="Arial"/>
          <w:sz w:val="24"/>
          <w:szCs w:val="24"/>
        </w:rPr>
        <w:t xml:space="preserve"> (autolesiones), por lo que al final elaboraron carteles con el planteamiento de las soluciones a esas problemáticas. </w:t>
      </w:r>
    </w:p>
    <w:p w14:paraId="65042FD8" w14:textId="77777777" w:rsidR="00647F41" w:rsidRPr="00647F41" w:rsidRDefault="00647F41" w:rsidP="00647F41">
      <w:pPr>
        <w:pStyle w:val="Sinespaciado"/>
        <w:jc w:val="both"/>
        <w:rPr>
          <w:rFonts w:ascii="Arial" w:hAnsi="Arial" w:cs="Arial"/>
          <w:sz w:val="24"/>
          <w:szCs w:val="24"/>
        </w:rPr>
      </w:pPr>
    </w:p>
    <w:p w14:paraId="3BD0EF60" w14:textId="1765D806" w:rsidR="00B6134E" w:rsidRPr="00647F41" w:rsidRDefault="00647F41" w:rsidP="00647F41">
      <w:pPr>
        <w:pStyle w:val="Sinespaciado"/>
        <w:jc w:val="both"/>
        <w:rPr>
          <w:rFonts w:ascii="Arial" w:hAnsi="Arial" w:cs="Arial"/>
          <w:sz w:val="24"/>
          <w:szCs w:val="24"/>
        </w:rPr>
      </w:pPr>
      <w:r w:rsidRPr="00647F41">
        <w:rPr>
          <w:rFonts w:ascii="Arial" w:hAnsi="Arial" w:cs="Arial"/>
          <w:sz w:val="24"/>
          <w:szCs w:val="24"/>
        </w:rPr>
        <w:t>****</w:t>
      </w:r>
      <w:r w:rsidRPr="00647F41">
        <w:rPr>
          <w:rFonts w:ascii="Arial" w:hAnsi="Arial" w:cs="Arial"/>
          <w:sz w:val="24"/>
          <w:szCs w:val="24"/>
        </w:rPr>
        <w:t>********</w:t>
      </w:r>
    </w:p>
    <w:sectPr w:rsidR="00B6134E" w:rsidRPr="00647F41">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BB905" w14:textId="77777777" w:rsidR="00E30887" w:rsidRDefault="00E30887">
      <w:r>
        <w:separator/>
      </w:r>
    </w:p>
  </w:endnote>
  <w:endnote w:type="continuationSeparator" w:id="0">
    <w:p w14:paraId="111B64B0" w14:textId="77777777" w:rsidR="00E30887" w:rsidRDefault="00E30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71733" w14:textId="77777777" w:rsidR="00E30887" w:rsidRDefault="00E30887">
      <w:r>
        <w:separator/>
      </w:r>
    </w:p>
  </w:footnote>
  <w:footnote w:type="continuationSeparator" w:id="0">
    <w:p w14:paraId="66389DB9" w14:textId="77777777" w:rsidR="00E30887" w:rsidRDefault="00E30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11BE5E48"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47F41">
                            <w:rPr>
                              <w:rFonts w:cstheme="minorHAnsi"/>
                              <w:b/>
                              <w:bCs/>
                              <w:lang w:val="es-ES"/>
                            </w:rPr>
                            <w:t>686</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11BE5E48"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647F41">
                      <w:rPr>
                        <w:rFonts w:cstheme="minorHAnsi"/>
                        <w:b/>
                        <w:bCs/>
                        <w:lang w:val="es-ES"/>
                      </w:rPr>
                      <w:t>686</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0"/>
  </w:num>
  <w:num w:numId="8" w16cid:durableId="1599173036">
    <w:abstractNumId w:val="2"/>
  </w:num>
  <w:num w:numId="9" w16cid:durableId="1068576282">
    <w:abstractNumId w:val="7"/>
  </w:num>
  <w:num w:numId="10" w16cid:durableId="720397381">
    <w:abstractNumId w:val="1"/>
  </w:num>
  <w:num w:numId="11" w16cid:durableId="1907302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47F41"/>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0887"/>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2355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2026-09-04T22:50:00Z</dcterms:created>
  <dcterms:modified xsi:type="dcterms:W3CDTF">2026-09-04T22:50:00Z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